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F0C7D" w14:textId="69F29FC5" w:rsidR="23B79F0E" w:rsidRDefault="00353D76" w:rsidP="23B79F0E">
      <w:r>
        <w:rPr>
          <w:noProof/>
        </w:rPr>
        <w:drawing>
          <wp:inline distT="0" distB="0" distL="0" distR="0" wp14:anchorId="54E88634" wp14:editId="2CBCEEFC">
            <wp:extent cx="2247900" cy="845820"/>
            <wp:effectExtent l="0" t="0" r="0" b="11430"/>
            <wp:docPr id="577868976" name="Picture 1" descr="A logo with blue and orang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logo with blue and orang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9F760" w14:textId="69D0E37C" w:rsidR="567E2465" w:rsidRDefault="2D485B9E" w:rsidP="567E2465">
      <w:pPr>
        <w:rPr>
          <w:sz w:val="40"/>
          <w:szCs w:val="40"/>
        </w:rPr>
      </w:pPr>
      <w:r w:rsidRPr="2D485B9E">
        <w:rPr>
          <w:sz w:val="40"/>
          <w:szCs w:val="40"/>
        </w:rPr>
        <w:t xml:space="preserve">                   </w:t>
      </w:r>
      <w:r w:rsidR="00B84923">
        <w:rPr>
          <w:sz w:val="40"/>
          <w:szCs w:val="40"/>
        </w:rPr>
        <w:t xml:space="preserve">         </w:t>
      </w:r>
      <w:r w:rsidRPr="2D485B9E">
        <w:rPr>
          <w:sz w:val="40"/>
          <w:szCs w:val="40"/>
        </w:rPr>
        <w:t xml:space="preserve">   Mileage Reimbursement Policy  </w:t>
      </w:r>
    </w:p>
    <w:p w14:paraId="5A5DCB99" w14:textId="43C323B5" w:rsidR="23B79F0E" w:rsidRDefault="23B79F0E" w:rsidP="23B79F0E">
      <w:pPr>
        <w:rPr>
          <w:sz w:val="40"/>
          <w:szCs w:val="40"/>
        </w:rPr>
      </w:pPr>
    </w:p>
    <w:p w14:paraId="34CF4247" w14:textId="50F34A49" w:rsidR="00E019D5" w:rsidRPr="00915DC5" w:rsidRDefault="00E019D5" w:rsidP="2D485B9E">
      <w:pPr>
        <w:rPr>
          <w:rFonts w:ascii="Helvetica" w:hAnsi="Helvetica" w:cs="Helvetica"/>
          <w:color w:val="494949"/>
          <w:sz w:val="18"/>
          <w:szCs w:val="18"/>
          <w:shd w:val="clear" w:color="auto" w:fill="FFFFFF"/>
        </w:rPr>
      </w:pPr>
      <w:r w:rsidRPr="00B048FD">
        <w:rPr>
          <w:rFonts w:ascii="Helvetica" w:hAnsi="Helvetica" w:cs="Helvetica"/>
          <w:b/>
          <w:bCs/>
          <w:color w:val="494949"/>
          <w:sz w:val="28"/>
          <w:szCs w:val="28"/>
          <w:shd w:val="clear" w:color="auto" w:fill="FFFFFF"/>
        </w:rPr>
        <w:t xml:space="preserve">Career Academy </w:t>
      </w:r>
      <w:r w:rsidR="007B43E8">
        <w:rPr>
          <w:rFonts w:ascii="Helvetica" w:hAnsi="Helvetica" w:cs="Helvetica"/>
          <w:b/>
          <w:bCs/>
          <w:color w:val="494949"/>
          <w:sz w:val="28"/>
          <w:szCs w:val="28"/>
          <w:shd w:val="clear" w:color="auto" w:fill="FFFFFF"/>
        </w:rPr>
        <w:t xml:space="preserve">Network of </w:t>
      </w:r>
      <w:r w:rsidRPr="00B048FD">
        <w:rPr>
          <w:rFonts w:ascii="Helvetica" w:hAnsi="Helvetica" w:cs="Helvetica"/>
          <w:b/>
          <w:bCs/>
          <w:color w:val="494949"/>
          <w:sz w:val="28"/>
          <w:szCs w:val="28"/>
          <w:shd w:val="clear" w:color="auto" w:fill="FFFFFF"/>
        </w:rPr>
        <w:t>Public Schools reserves the right to deny reimbursement of travel-related expenses for failure to comply with policies and procedures.</w:t>
      </w:r>
    </w:p>
    <w:p w14:paraId="0E2E771C" w14:textId="77777777" w:rsidR="00E019D5" w:rsidRDefault="00E019D5" w:rsidP="00E019D5">
      <w:pPr>
        <w:rPr>
          <w:rFonts w:ascii="Helvetica" w:hAnsi="Helvetica" w:cs="Helvetica"/>
          <w:color w:val="494949"/>
          <w:shd w:val="clear" w:color="auto" w:fill="FFFFFF"/>
        </w:rPr>
      </w:pPr>
    </w:p>
    <w:p w14:paraId="279C346E" w14:textId="77777777" w:rsidR="00E019D5" w:rsidRPr="005F6DF7" w:rsidRDefault="00E019D5" w:rsidP="00E019D5">
      <w:pPr>
        <w:rPr>
          <w:sz w:val="24"/>
          <w:szCs w:val="24"/>
        </w:rPr>
      </w:pPr>
      <w:r w:rsidRPr="005F6DF7">
        <w:rPr>
          <w:sz w:val="24"/>
          <w:szCs w:val="24"/>
        </w:rPr>
        <w:t>Travelers should review reimbursement guidelines before spending personal funds for business travel to determine if such expenses are reimbursable.</w:t>
      </w:r>
    </w:p>
    <w:p w14:paraId="2E942FD6" w14:textId="77777777" w:rsidR="00E019D5" w:rsidRPr="005F6DF7" w:rsidRDefault="00E019D5" w:rsidP="00E019D5">
      <w:pPr>
        <w:rPr>
          <w:rFonts w:ascii="Helvetica" w:hAnsi="Helvetica" w:cs="Helvetica"/>
          <w:color w:val="494949"/>
          <w:sz w:val="24"/>
          <w:szCs w:val="24"/>
          <w:shd w:val="clear" w:color="auto" w:fill="FFFFFF"/>
        </w:rPr>
      </w:pPr>
    </w:p>
    <w:p w14:paraId="05FBF059" w14:textId="4B1AC0D6" w:rsidR="00E019D5" w:rsidRPr="005F6DF7" w:rsidRDefault="00E019D5" w:rsidP="00E019D5">
      <w:pPr>
        <w:rPr>
          <w:sz w:val="24"/>
          <w:szCs w:val="24"/>
        </w:rPr>
      </w:pPr>
      <w:r w:rsidRPr="005F6DF7">
        <w:rPr>
          <w:sz w:val="24"/>
          <w:szCs w:val="24"/>
        </w:rPr>
        <w:t>All applicable sections must be completed to be processed.</w:t>
      </w:r>
    </w:p>
    <w:p w14:paraId="2D404460" w14:textId="77777777" w:rsidR="00E019D5" w:rsidRDefault="00E019D5" w:rsidP="00E019D5"/>
    <w:p w14:paraId="312915FC" w14:textId="1C61085A" w:rsidR="00E019D5" w:rsidRPr="005F6DF7" w:rsidRDefault="00E019D5" w:rsidP="00E019D5">
      <w:pPr>
        <w:rPr>
          <w:b/>
          <w:bCs/>
          <w:sz w:val="24"/>
          <w:szCs w:val="24"/>
        </w:rPr>
      </w:pPr>
      <w:r w:rsidRPr="005F6DF7">
        <w:rPr>
          <w:b/>
          <w:bCs/>
          <w:sz w:val="24"/>
          <w:szCs w:val="24"/>
          <w:u w:val="single"/>
        </w:rPr>
        <w:t xml:space="preserve">Permission For </w:t>
      </w:r>
      <w:r w:rsidR="5FDCE88E" w:rsidRPr="005F6DF7">
        <w:rPr>
          <w:b/>
          <w:bCs/>
          <w:sz w:val="24"/>
          <w:szCs w:val="24"/>
          <w:u w:val="single"/>
        </w:rPr>
        <w:t>Mileage</w:t>
      </w:r>
      <w:r w:rsidRPr="005F6DF7">
        <w:rPr>
          <w:b/>
          <w:bCs/>
          <w:sz w:val="24"/>
          <w:szCs w:val="24"/>
          <w:u w:val="single"/>
        </w:rPr>
        <w:t>:</w:t>
      </w:r>
      <w:r w:rsidRPr="005F6DF7">
        <w:rPr>
          <w:b/>
          <w:bCs/>
          <w:sz w:val="24"/>
          <w:szCs w:val="24"/>
        </w:rPr>
        <w:t xml:space="preserve"> An approved "Request for Permission for Mil</w:t>
      </w:r>
      <w:r w:rsidR="00B048FD" w:rsidRPr="005F6DF7">
        <w:rPr>
          <w:b/>
          <w:bCs/>
          <w:sz w:val="24"/>
          <w:szCs w:val="24"/>
        </w:rPr>
        <w:t>e</w:t>
      </w:r>
      <w:r w:rsidRPr="005F6DF7">
        <w:rPr>
          <w:b/>
          <w:bCs/>
          <w:sz w:val="24"/>
          <w:szCs w:val="24"/>
        </w:rPr>
        <w:t xml:space="preserve">age.” is required for all official Career Academy </w:t>
      </w:r>
      <w:r w:rsidR="008E7753">
        <w:rPr>
          <w:b/>
          <w:bCs/>
          <w:sz w:val="24"/>
          <w:szCs w:val="24"/>
        </w:rPr>
        <w:t xml:space="preserve">Network </w:t>
      </w:r>
      <w:r w:rsidR="008164D6">
        <w:rPr>
          <w:b/>
          <w:bCs/>
          <w:sz w:val="24"/>
          <w:szCs w:val="24"/>
        </w:rPr>
        <w:t xml:space="preserve">of </w:t>
      </w:r>
      <w:r w:rsidRPr="005F6DF7">
        <w:rPr>
          <w:b/>
          <w:bCs/>
          <w:sz w:val="24"/>
          <w:szCs w:val="24"/>
        </w:rPr>
        <w:t xml:space="preserve">Public School mileage payments. </w:t>
      </w:r>
      <w:r w:rsidRPr="005F6DF7">
        <w:rPr>
          <w:b/>
          <w:bCs/>
          <w:color w:val="FF0000"/>
          <w:sz w:val="24"/>
          <w:szCs w:val="24"/>
        </w:rPr>
        <w:t>(Attach Copy of Request for Permission for Mileage Form or it cannot be processed.</w:t>
      </w:r>
      <w:r w:rsidR="00FC001A" w:rsidRPr="005F6DF7">
        <w:rPr>
          <w:b/>
          <w:bCs/>
          <w:color w:val="FF0000"/>
          <w:sz w:val="24"/>
          <w:szCs w:val="24"/>
        </w:rPr>
        <w:t xml:space="preserve"> </w:t>
      </w:r>
      <w:r w:rsidR="3A7F06EE" w:rsidRPr="005F6DF7">
        <w:rPr>
          <w:b/>
          <w:bCs/>
          <w:color w:val="FF0000"/>
          <w:sz w:val="24"/>
          <w:szCs w:val="24"/>
        </w:rPr>
        <w:t>Form located</w:t>
      </w:r>
      <w:r w:rsidR="2EA452C0" w:rsidRPr="005F6DF7">
        <w:rPr>
          <w:b/>
          <w:bCs/>
          <w:color w:val="FF0000"/>
          <w:sz w:val="24"/>
          <w:szCs w:val="24"/>
        </w:rPr>
        <w:t xml:space="preserve"> on the staff portal)</w:t>
      </w:r>
    </w:p>
    <w:p w14:paraId="103D413D" w14:textId="77777777" w:rsidR="00E019D5" w:rsidRDefault="00E019D5" w:rsidP="00E019D5">
      <w:pPr>
        <w:rPr>
          <w:b/>
          <w:bCs/>
          <w:color w:val="FF0000"/>
        </w:rPr>
      </w:pPr>
    </w:p>
    <w:p w14:paraId="18FC68BA" w14:textId="77777777" w:rsidR="00E019D5" w:rsidRPr="005F6DF7" w:rsidRDefault="00E019D5" w:rsidP="00E019D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</w:rPr>
      </w:pPr>
      <w:r w:rsidRPr="005F6DF7">
        <w:rPr>
          <w:rFonts w:ascii="Arial" w:eastAsia="Times New Roman" w:hAnsi="Arial" w:cs="Arial"/>
          <w:color w:val="222222"/>
        </w:rPr>
        <w:t>All entries must be made on the attached computerized form so that formulas automatically calculate. (No handwritten forms will be accepted.)</w:t>
      </w:r>
    </w:p>
    <w:p w14:paraId="264A5774" w14:textId="77777777" w:rsidR="00E019D5" w:rsidRPr="005F6DF7" w:rsidRDefault="00E019D5" w:rsidP="00E019D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</w:rPr>
      </w:pPr>
      <w:r w:rsidRPr="005F6DF7">
        <w:rPr>
          <w:rFonts w:ascii="Arial" w:eastAsia="Times New Roman" w:hAnsi="Arial" w:cs="Arial"/>
          <w:color w:val="222222"/>
        </w:rPr>
        <w:t>Print your claim on letter size paper (8 1/2" x 11").</w:t>
      </w:r>
    </w:p>
    <w:p w14:paraId="0D09B33E" w14:textId="12C865AD" w:rsidR="00E019D5" w:rsidRPr="005F6DF7" w:rsidRDefault="00E019D5" w:rsidP="00E019D5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F6DF7">
        <w:rPr>
          <w:rFonts w:ascii="Arial" w:eastAsia="Times New Roman" w:hAnsi="Arial" w:cs="Arial"/>
          <w:color w:val="222222"/>
        </w:rPr>
        <w:t xml:space="preserve">Actual odometer readings are required for any trips where the mileage is not specified on the Approved Mileage Chart. (Please note that the attached </w:t>
      </w:r>
      <w:r w:rsidR="008164D6">
        <w:rPr>
          <w:rFonts w:ascii="Arial" w:eastAsia="Times New Roman" w:hAnsi="Arial" w:cs="Arial"/>
          <w:color w:val="222222"/>
        </w:rPr>
        <w:t>a</w:t>
      </w:r>
      <w:r w:rsidRPr="005F6DF7">
        <w:rPr>
          <w:rFonts w:ascii="Arial" w:eastAsia="Times New Roman" w:hAnsi="Arial" w:cs="Arial"/>
          <w:color w:val="222222"/>
        </w:rPr>
        <w:t xml:space="preserve">pproved </w:t>
      </w:r>
      <w:r w:rsidR="008164D6">
        <w:rPr>
          <w:rFonts w:ascii="Arial" w:eastAsia="Times New Roman" w:hAnsi="Arial" w:cs="Arial"/>
          <w:color w:val="222222"/>
        </w:rPr>
        <w:t>m</w:t>
      </w:r>
      <w:r w:rsidRPr="005F6DF7">
        <w:rPr>
          <w:rFonts w:ascii="Arial" w:eastAsia="Times New Roman" w:hAnsi="Arial" w:cs="Arial"/>
          <w:color w:val="222222"/>
        </w:rPr>
        <w:t xml:space="preserve">ileage </w:t>
      </w:r>
      <w:r w:rsidR="008164D6">
        <w:rPr>
          <w:rFonts w:ascii="Arial" w:eastAsia="Times New Roman" w:hAnsi="Arial" w:cs="Arial"/>
          <w:color w:val="222222"/>
        </w:rPr>
        <w:t>c</w:t>
      </w:r>
      <w:r w:rsidRPr="005F6DF7">
        <w:rPr>
          <w:rFonts w:ascii="Arial" w:eastAsia="Times New Roman" w:hAnsi="Arial" w:cs="Arial"/>
          <w:color w:val="222222"/>
        </w:rPr>
        <w:t>hart is one-way only.)</w:t>
      </w:r>
    </w:p>
    <w:p w14:paraId="482E0A8B" w14:textId="067B2133" w:rsidR="00E019D5" w:rsidRPr="005F6DF7" w:rsidRDefault="00E019D5" w:rsidP="00E019D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</w:rPr>
      </w:pPr>
      <w:r w:rsidRPr="005F6DF7">
        <w:rPr>
          <w:rFonts w:ascii="Arial" w:eastAsia="Times New Roman" w:hAnsi="Arial" w:cs="Arial"/>
          <w:color w:val="222222"/>
        </w:rPr>
        <w:t>Enter your employee number</w:t>
      </w:r>
      <w:r w:rsidR="2266ECBA" w:rsidRPr="005F6DF7">
        <w:rPr>
          <w:rFonts w:ascii="Arial" w:eastAsia="Times New Roman" w:hAnsi="Arial" w:cs="Arial"/>
          <w:color w:val="222222"/>
        </w:rPr>
        <w:t xml:space="preserve"> (</w:t>
      </w:r>
      <w:r w:rsidR="0D330409" w:rsidRPr="005F6DF7">
        <w:rPr>
          <w:rFonts w:ascii="Arial" w:eastAsia="Times New Roman" w:hAnsi="Arial" w:cs="Arial"/>
          <w:color w:val="222222"/>
        </w:rPr>
        <w:t xml:space="preserve">Paylocity </w:t>
      </w:r>
      <w:r w:rsidR="0297C758" w:rsidRPr="005F6DF7">
        <w:rPr>
          <w:rFonts w:ascii="Arial" w:eastAsia="Times New Roman" w:hAnsi="Arial" w:cs="Arial"/>
          <w:color w:val="222222"/>
        </w:rPr>
        <w:t>number)</w:t>
      </w:r>
    </w:p>
    <w:p w14:paraId="6237CBEC" w14:textId="77777777" w:rsidR="00CC09AA" w:rsidRPr="005F6DF7" w:rsidRDefault="00E019D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</w:rPr>
      </w:pPr>
      <w:r w:rsidRPr="005F6DF7">
        <w:rPr>
          <w:rFonts w:ascii="Arial" w:eastAsia="Times New Roman" w:hAnsi="Arial" w:cs="Arial"/>
          <w:color w:val="222222"/>
        </w:rPr>
        <w:t>Enter your license plate number.</w:t>
      </w:r>
    </w:p>
    <w:p w14:paraId="170215C9" w14:textId="63CD9E1E" w:rsidR="00E019D5" w:rsidRPr="005F6DF7" w:rsidRDefault="00E019D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</w:rPr>
      </w:pPr>
      <w:r w:rsidRPr="005F6DF7">
        <w:rPr>
          <w:rFonts w:ascii="Arial" w:eastAsia="Times New Roman" w:hAnsi="Arial" w:cs="Arial"/>
          <w:color w:val="222222"/>
        </w:rPr>
        <w:t>Entries must be listed separately for each individual day of travel.</w:t>
      </w:r>
    </w:p>
    <w:p w14:paraId="460A839B" w14:textId="006F5E5C" w:rsidR="00E019D5" w:rsidRPr="005F6DF7" w:rsidRDefault="00E019D5" w:rsidP="004C348F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</w:rPr>
      </w:pPr>
      <w:r w:rsidRPr="005F6DF7">
        <w:rPr>
          <w:rFonts w:ascii="Arial" w:eastAsia="Times New Roman" w:hAnsi="Arial" w:cs="Arial"/>
          <w:color w:val="222222"/>
        </w:rPr>
        <w:t>Mark the correct appropriation account to be charged with an "X". If your account number isn't listed, please enter that number in the blank space provided.</w:t>
      </w:r>
    </w:p>
    <w:p w14:paraId="1C67A502" w14:textId="62794924" w:rsidR="00E019D5" w:rsidRPr="005F6DF7" w:rsidRDefault="00E019D5" w:rsidP="004C348F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</w:rPr>
      </w:pPr>
      <w:r w:rsidRPr="005F6DF7">
        <w:rPr>
          <w:rFonts w:ascii="Arial" w:eastAsia="Times New Roman" w:hAnsi="Arial" w:cs="Arial"/>
          <w:color w:val="222222"/>
        </w:rPr>
        <w:t>All claims must be signed by the employee and their supervisor/building principal prior to submission. The claimant should keep copies of their mileage claim forms to prevent duplicating reimbursements.</w:t>
      </w:r>
    </w:p>
    <w:p w14:paraId="3C124759" w14:textId="53F91A3E" w:rsidR="004C348F" w:rsidRPr="005F6DF7" w:rsidRDefault="00CC09AA" w:rsidP="00FC001A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</w:rPr>
      </w:pPr>
      <w:r w:rsidRPr="005F6DF7">
        <w:rPr>
          <w:rFonts w:ascii="Arial" w:eastAsia="Times New Roman" w:hAnsi="Arial" w:cs="Arial"/>
          <w:color w:val="222222"/>
        </w:rPr>
        <w:t>All mileage is c</w:t>
      </w:r>
      <w:r w:rsidR="00077307" w:rsidRPr="005F6DF7">
        <w:rPr>
          <w:rFonts w:ascii="Arial" w:eastAsia="Times New Roman" w:hAnsi="Arial" w:cs="Arial"/>
          <w:color w:val="222222"/>
        </w:rPr>
        <w:t xml:space="preserve">alculated starting from a CANOPS </w:t>
      </w:r>
      <w:r w:rsidR="00732F99" w:rsidRPr="005F6DF7">
        <w:rPr>
          <w:rFonts w:ascii="Arial" w:eastAsia="Times New Roman" w:hAnsi="Arial" w:cs="Arial"/>
          <w:color w:val="222222"/>
        </w:rPr>
        <w:t>location and ending at a CANOPS location</w:t>
      </w:r>
      <w:r w:rsidR="00252015" w:rsidRPr="005F6DF7">
        <w:rPr>
          <w:rFonts w:ascii="Arial" w:eastAsia="Times New Roman" w:hAnsi="Arial" w:cs="Arial"/>
          <w:color w:val="222222"/>
        </w:rPr>
        <w:t xml:space="preserve"> unless otherwise </w:t>
      </w:r>
      <w:r w:rsidR="00A4202A" w:rsidRPr="005F6DF7">
        <w:rPr>
          <w:rFonts w:ascii="Arial" w:eastAsia="Times New Roman" w:hAnsi="Arial" w:cs="Arial"/>
          <w:color w:val="222222"/>
        </w:rPr>
        <w:t>pre</w:t>
      </w:r>
      <w:r w:rsidR="00212C4B" w:rsidRPr="005F6DF7">
        <w:rPr>
          <w:rFonts w:ascii="Arial" w:eastAsia="Times New Roman" w:hAnsi="Arial" w:cs="Arial"/>
          <w:color w:val="222222"/>
        </w:rPr>
        <w:t>-</w:t>
      </w:r>
      <w:r w:rsidR="00CA3878" w:rsidRPr="005F6DF7">
        <w:rPr>
          <w:rFonts w:ascii="Arial" w:eastAsia="Times New Roman" w:hAnsi="Arial" w:cs="Arial"/>
          <w:color w:val="222222"/>
        </w:rPr>
        <w:t>approved</w:t>
      </w:r>
      <w:r w:rsidR="00732F99" w:rsidRPr="005F6DF7">
        <w:rPr>
          <w:rFonts w:ascii="Arial" w:eastAsia="Times New Roman" w:hAnsi="Arial" w:cs="Arial"/>
          <w:color w:val="222222"/>
        </w:rPr>
        <w:t>.</w:t>
      </w:r>
      <w:r w:rsidR="0066535B" w:rsidRPr="005F6DF7">
        <w:rPr>
          <w:rFonts w:ascii="Arial" w:eastAsia="Times New Roman" w:hAnsi="Arial" w:cs="Arial"/>
          <w:color w:val="222222"/>
        </w:rPr>
        <w:t xml:space="preserve"> </w:t>
      </w:r>
    </w:p>
    <w:p w14:paraId="4F31ED15" w14:textId="26D01576" w:rsidR="00E019D5" w:rsidRDefault="00E019D5" w:rsidP="004C348F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  <w:sz w:val="24"/>
          <w:szCs w:val="24"/>
        </w:rPr>
      </w:pPr>
      <w:r w:rsidRPr="005F6DF7">
        <w:rPr>
          <w:rFonts w:ascii="Arial" w:eastAsia="Times New Roman" w:hAnsi="Arial" w:cs="Arial"/>
          <w:color w:val="222222"/>
        </w:rPr>
        <w:t xml:space="preserve"> All travel is to be submitted quarterly</w:t>
      </w:r>
      <w:r w:rsidR="005568B5">
        <w:rPr>
          <w:rFonts w:ascii="Arial" w:eastAsia="Times New Roman" w:hAnsi="Arial" w:cs="Arial"/>
          <w:color w:val="222222"/>
          <w:sz w:val="24"/>
          <w:szCs w:val="24"/>
        </w:rPr>
        <w:t xml:space="preserve"> see below</w:t>
      </w:r>
      <w:r w:rsidR="00B02210"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14:paraId="7028FFF3" w14:textId="7246D49E" w:rsidR="005568B5" w:rsidRPr="007701CC" w:rsidRDefault="005568B5" w:rsidP="005568B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color w:val="222222"/>
        </w:rPr>
      </w:pPr>
      <w:r w:rsidRPr="007701CC">
        <w:rPr>
          <w:rFonts w:ascii="Arial" w:eastAsia="Times New Roman" w:hAnsi="Arial" w:cs="Arial"/>
          <w:color w:val="222222"/>
        </w:rPr>
        <w:t xml:space="preserve">Quarter </w:t>
      </w:r>
      <w:r w:rsidR="00CA4072" w:rsidRPr="007701CC">
        <w:rPr>
          <w:rFonts w:ascii="Arial" w:eastAsia="Times New Roman" w:hAnsi="Arial" w:cs="Arial"/>
          <w:color w:val="222222"/>
        </w:rPr>
        <w:t>1:</w:t>
      </w:r>
      <w:r w:rsidR="00080CC4">
        <w:rPr>
          <w:rFonts w:ascii="Arial" w:eastAsia="Times New Roman" w:hAnsi="Arial" w:cs="Arial"/>
          <w:color w:val="222222"/>
        </w:rPr>
        <w:t xml:space="preserve"> </w:t>
      </w:r>
      <w:r w:rsidR="00CA4072" w:rsidRPr="007701CC">
        <w:rPr>
          <w:rFonts w:ascii="Arial" w:eastAsia="Times New Roman" w:hAnsi="Arial" w:cs="Arial"/>
          <w:color w:val="222222"/>
        </w:rPr>
        <w:t xml:space="preserve">1/1 – 3/31 </w:t>
      </w:r>
      <w:r w:rsidR="004460DB" w:rsidRPr="007701CC">
        <w:rPr>
          <w:rFonts w:ascii="Arial" w:eastAsia="Times New Roman" w:hAnsi="Arial" w:cs="Arial"/>
          <w:color w:val="222222"/>
        </w:rPr>
        <w:t>submit</w:t>
      </w:r>
      <w:r w:rsidR="00077100" w:rsidRPr="007701CC">
        <w:rPr>
          <w:rFonts w:ascii="Arial" w:eastAsia="Times New Roman" w:hAnsi="Arial" w:cs="Arial"/>
          <w:color w:val="222222"/>
        </w:rPr>
        <w:t xml:space="preserve"> by </w:t>
      </w:r>
      <w:r w:rsidR="004460DB" w:rsidRPr="007701CC">
        <w:rPr>
          <w:rFonts w:ascii="Arial" w:eastAsia="Times New Roman" w:hAnsi="Arial" w:cs="Arial"/>
          <w:color w:val="222222"/>
        </w:rPr>
        <w:t>the 20</w:t>
      </w:r>
      <w:r w:rsidR="004460DB" w:rsidRPr="007701CC">
        <w:rPr>
          <w:rFonts w:ascii="Arial" w:eastAsia="Times New Roman" w:hAnsi="Arial" w:cs="Arial"/>
          <w:color w:val="222222"/>
          <w:vertAlign w:val="superscript"/>
        </w:rPr>
        <w:t>th</w:t>
      </w:r>
      <w:r w:rsidR="004460DB" w:rsidRPr="007701CC">
        <w:rPr>
          <w:rFonts w:ascii="Arial" w:eastAsia="Times New Roman" w:hAnsi="Arial" w:cs="Arial"/>
          <w:color w:val="222222"/>
        </w:rPr>
        <w:t xml:space="preserve"> of the </w:t>
      </w:r>
      <w:r w:rsidR="00224845" w:rsidRPr="007701CC">
        <w:rPr>
          <w:rFonts w:ascii="Arial" w:eastAsia="Times New Roman" w:hAnsi="Arial" w:cs="Arial"/>
          <w:color w:val="222222"/>
        </w:rPr>
        <w:t xml:space="preserve">following </w:t>
      </w:r>
      <w:r w:rsidR="004460DB" w:rsidRPr="007701CC">
        <w:rPr>
          <w:rFonts w:ascii="Arial" w:eastAsia="Times New Roman" w:hAnsi="Arial" w:cs="Arial"/>
          <w:color w:val="222222"/>
        </w:rPr>
        <w:t xml:space="preserve">month for payment by </w:t>
      </w:r>
      <w:r w:rsidR="00633924">
        <w:rPr>
          <w:rFonts w:ascii="Arial" w:eastAsia="Times New Roman" w:hAnsi="Arial" w:cs="Arial"/>
          <w:color w:val="222222"/>
        </w:rPr>
        <w:t>4/30</w:t>
      </w:r>
    </w:p>
    <w:p w14:paraId="131F479F" w14:textId="26A35139" w:rsidR="00224845" w:rsidRPr="007701CC" w:rsidRDefault="00224845" w:rsidP="005568B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color w:val="222222"/>
        </w:rPr>
      </w:pPr>
      <w:r w:rsidRPr="007701CC">
        <w:rPr>
          <w:rFonts w:ascii="Arial" w:eastAsia="Times New Roman" w:hAnsi="Arial" w:cs="Arial"/>
          <w:color w:val="222222"/>
        </w:rPr>
        <w:t>Quarter 2: 4/1 – 6/30 submit by the 20</w:t>
      </w:r>
      <w:r w:rsidRPr="007701CC">
        <w:rPr>
          <w:rFonts w:ascii="Arial" w:eastAsia="Times New Roman" w:hAnsi="Arial" w:cs="Arial"/>
          <w:color w:val="222222"/>
          <w:vertAlign w:val="superscript"/>
        </w:rPr>
        <w:t>th</w:t>
      </w:r>
      <w:r w:rsidRPr="007701CC">
        <w:rPr>
          <w:rFonts w:ascii="Arial" w:eastAsia="Times New Roman" w:hAnsi="Arial" w:cs="Arial"/>
          <w:color w:val="222222"/>
        </w:rPr>
        <w:t xml:space="preserve"> of the following month for payment</w:t>
      </w:r>
      <w:r w:rsidR="006469D2" w:rsidRPr="007701CC">
        <w:rPr>
          <w:rFonts w:ascii="Arial" w:eastAsia="Times New Roman" w:hAnsi="Arial" w:cs="Arial"/>
          <w:color w:val="222222"/>
        </w:rPr>
        <w:t xml:space="preserve"> by </w:t>
      </w:r>
      <w:r w:rsidR="00633924">
        <w:rPr>
          <w:rFonts w:ascii="Arial" w:eastAsia="Times New Roman" w:hAnsi="Arial" w:cs="Arial"/>
          <w:color w:val="222222"/>
        </w:rPr>
        <w:t>7/31</w:t>
      </w:r>
    </w:p>
    <w:p w14:paraId="7E790359" w14:textId="77DB3440" w:rsidR="006469D2" w:rsidRPr="007701CC" w:rsidRDefault="006469D2" w:rsidP="005568B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color w:val="222222"/>
        </w:rPr>
      </w:pPr>
      <w:r w:rsidRPr="007701CC">
        <w:rPr>
          <w:rFonts w:ascii="Arial" w:eastAsia="Times New Roman" w:hAnsi="Arial" w:cs="Arial"/>
          <w:color w:val="222222"/>
        </w:rPr>
        <w:t>Quarter 3: 7/1 – 9/30 submit by the 20</w:t>
      </w:r>
      <w:r w:rsidRPr="007701CC">
        <w:rPr>
          <w:rFonts w:ascii="Arial" w:eastAsia="Times New Roman" w:hAnsi="Arial" w:cs="Arial"/>
          <w:color w:val="222222"/>
          <w:vertAlign w:val="superscript"/>
        </w:rPr>
        <w:t>th</w:t>
      </w:r>
      <w:r w:rsidRPr="007701CC">
        <w:rPr>
          <w:rFonts w:ascii="Arial" w:eastAsia="Times New Roman" w:hAnsi="Arial" w:cs="Arial"/>
          <w:color w:val="222222"/>
        </w:rPr>
        <w:t xml:space="preserve"> of the following month for payment by </w:t>
      </w:r>
      <w:r w:rsidR="00EE51ED">
        <w:rPr>
          <w:rFonts w:ascii="Arial" w:eastAsia="Times New Roman" w:hAnsi="Arial" w:cs="Arial"/>
          <w:color w:val="222222"/>
        </w:rPr>
        <w:t>10/31</w:t>
      </w:r>
    </w:p>
    <w:p w14:paraId="48BE5FCC" w14:textId="776F61B2" w:rsidR="006469D2" w:rsidRPr="007701CC" w:rsidRDefault="006469D2" w:rsidP="005568B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color w:val="222222"/>
        </w:rPr>
      </w:pPr>
      <w:r w:rsidRPr="007701CC">
        <w:rPr>
          <w:rFonts w:ascii="Arial" w:eastAsia="Times New Roman" w:hAnsi="Arial" w:cs="Arial"/>
          <w:color w:val="222222"/>
        </w:rPr>
        <w:t xml:space="preserve">Quarter 4: </w:t>
      </w:r>
      <w:r w:rsidR="00D9516A" w:rsidRPr="007701CC">
        <w:rPr>
          <w:rFonts w:ascii="Arial" w:eastAsia="Times New Roman" w:hAnsi="Arial" w:cs="Arial"/>
          <w:color w:val="222222"/>
        </w:rPr>
        <w:t>10/1 – 12/31 submit by the 20</w:t>
      </w:r>
      <w:r w:rsidR="00D9516A" w:rsidRPr="007701CC">
        <w:rPr>
          <w:rFonts w:ascii="Arial" w:eastAsia="Times New Roman" w:hAnsi="Arial" w:cs="Arial"/>
          <w:color w:val="222222"/>
          <w:vertAlign w:val="superscript"/>
        </w:rPr>
        <w:t>th</w:t>
      </w:r>
      <w:r w:rsidR="00D9516A" w:rsidRPr="007701CC">
        <w:rPr>
          <w:rFonts w:ascii="Arial" w:eastAsia="Times New Roman" w:hAnsi="Arial" w:cs="Arial"/>
          <w:color w:val="222222"/>
        </w:rPr>
        <w:t xml:space="preserve"> of the following month for payment by </w:t>
      </w:r>
      <w:r w:rsidR="00EE51ED">
        <w:rPr>
          <w:rFonts w:ascii="Arial" w:eastAsia="Times New Roman" w:hAnsi="Arial" w:cs="Arial"/>
          <w:color w:val="222222"/>
        </w:rPr>
        <w:t>1/31</w:t>
      </w:r>
    </w:p>
    <w:p w14:paraId="798066B1" w14:textId="77777777" w:rsidR="00B63D05" w:rsidRDefault="004C348F" w:rsidP="00A06156">
      <w:pPr>
        <w:rPr>
          <w:rFonts w:ascii="Arial" w:eastAsia="Times New Roman" w:hAnsi="Arial" w:cs="Arial"/>
          <w:color w:val="222222"/>
        </w:rPr>
      </w:pPr>
      <w:r w:rsidRPr="00A06156">
        <w:rPr>
          <w:rFonts w:ascii="Arial" w:eastAsia="Times New Roman" w:hAnsi="Arial" w:cs="Arial"/>
          <w:color w:val="222222"/>
          <w:u w:val="single"/>
        </w:rPr>
        <w:t>Exclusions</w:t>
      </w:r>
      <w:r w:rsidRPr="00A06156">
        <w:rPr>
          <w:rFonts w:ascii="Arial" w:eastAsia="Times New Roman" w:hAnsi="Arial" w:cs="Arial"/>
          <w:color w:val="222222"/>
        </w:rPr>
        <w:t xml:space="preserve">: </w:t>
      </w:r>
    </w:p>
    <w:p w14:paraId="376F96E8" w14:textId="5AD86B8B" w:rsidR="004C348F" w:rsidRPr="001002CA" w:rsidRDefault="001002CA" w:rsidP="001002CA">
      <w:p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1.  </w:t>
      </w:r>
      <w:r w:rsidR="004C348F" w:rsidRPr="001002CA">
        <w:rPr>
          <w:rFonts w:ascii="Arial" w:eastAsia="Times New Roman" w:hAnsi="Arial" w:cs="Arial"/>
          <w:color w:val="222222"/>
        </w:rPr>
        <w:t xml:space="preserve">Any travel before arrival and after departure </w:t>
      </w:r>
      <w:r w:rsidR="036E3409" w:rsidRPr="001002CA">
        <w:rPr>
          <w:rFonts w:ascii="Arial" w:eastAsia="Times New Roman" w:hAnsi="Arial" w:cs="Arial"/>
          <w:color w:val="222222"/>
        </w:rPr>
        <w:t>from</w:t>
      </w:r>
      <w:r w:rsidR="5B3279D9" w:rsidRPr="001002CA">
        <w:rPr>
          <w:rFonts w:ascii="Arial" w:eastAsia="Times New Roman" w:hAnsi="Arial" w:cs="Arial"/>
          <w:color w:val="222222"/>
        </w:rPr>
        <w:t xml:space="preserve"> </w:t>
      </w:r>
      <w:r w:rsidR="004C348F" w:rsidRPr="001002CA">
        <w:rPr>
          <w:rFonts w:ascii="Arial" w:eastAsia="Times New Roman" w:hAnsi="Arial" w:cs="Arial"/>
          <w:color w:val="222222"/>
        </w:rPr>
        <w:t>your normally scheduled shift.</w:t>
      </w:r>
    </w:p>
    <w:p w14:paraId="42C44D78" w14:textId="77777777" w:rsidR="00F221EB" w:rsidRDefault="006E360D" w:rsidP="00EE51ED">
      <w:pPr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2. Any meetings that all staff </w:t>
      </w:r>
      <w:r w:rsidR="004C5561">
        <w:rPr>
          <w:rFonts w:ascii="Arial" w:hAnsi="Arial" w:cs="Arial"/>
          <w:color w:val="222222"/>
          <w:sz w:val="24"/>
          <w:szCs w:val="24"/>
        </w:rPr>
        <w:t xml:space="preserve">attend or all staff </w:t>
      </w:r>
      <w:r w:rsidR="00E42280">
        <w:rPr>
          <w:rFonts w:ascii="Arial" w:hAnsi="Arial" w:cs="Arial"/>
          <w:color w:val="222222"/>
          <w:sz w:val="24"/>
          <w:szCs w:val="24"/>
        </w:rPr>
        <w:t>in</w:t>
      </w:r>
      <w:r w:rsidR="004C5561">
        <w:rPr>
          <w:rFonts w:ascii="Arial" w:hAnsi="Arial" w:cs="Arial"/>
          <w:color w:val="222222"/>
          <w:sz w:val="24"/>
          <w:szCs w:val="24"/>
        </w:rPr>
        <w:t xml:space="preserve"> one building</w:t>
      </w:r>
      <w:r w:rsidR="00E42280">
        <w:rPr>
          <w:rFonts w:ascii="Arial" w:hAnsi="Arial" w:cs="Arial"/>
          <w:color w:val="222222"/>
          <w:sz w:val="24"/>
          <w:szCs w:val="24"/>
        </w:rPr>
        <w:t xml:space="preserve"> attend.</w:t>
      </w:r>
    </w:p>
    <w:p w14:paraId="3A2492EF" w14:textId="77777777" w:rsidR="00656DCA" w:rsidRDefault="00656DCA" w:rsidP="00EE51ED">
      <w:pPr>
        <w:rPr>
          <w:rFonts w:ascii="Arial" w:hAnsi="Arial" w:cs="Arial"/>
          <w:color w:val="222222"/>
          <w:sz w:val="24"/>
          <w:szCs w:val="24"/>
        </w:rPr>
      </w:pPr>
    </w:p>
    <w:p w14:paraId="47F5A1EC" w14:textId="77777777" w:rsidR="00656DCA" w:rsidRDefault="00656DCA" w:rsidP="00EE51ED">
      <w:pPr>
        <w:rPr>
          <w:rFonts w:ascii="Arial" w:hAnsi="Arial" w:cs="Arial"/>
          <w:color w:val="222222"/>
          <w:sz w:val="24"/>
          <w:szCs w:val="24"/>
        </w:rPr>
      </w:pPr>
    </w:p>
    <w:p w14:paraId="1A910FD2" w14:textId="3934E5B9" w:rsidR="00B92157" w:rsidRDefault="005F6DF7">
      <w:r w:rsidRPr="00F72253">
        <w:rPr>
          <w:rFonts w:ascii="Arial" w:eastAsia="Times New Roman" w:hAnsi="Arial" w:cs="Arial"/>
          <w:color w:val="1D12F6"/>
        </w:rPr>
        <w:t>C</w:t>
      </w:r>
      <w:r w:rsidR="00E019D5" w:rsidRPr="00F72253">
        <w:rPr>
          <w:rFonts w:ascii="Arial" w:eastAsia="Times New Roman" w:hAnsi="Arial" w:cs="Arial"/>
          <w:color w:val="1D12F6"/>
        </w:rPr>
        <w:t xml:space="preserve">laims for travel for professional development do not change and are still submitted on the travel request form </w:t>
      </w:r>
      <w:r w:rsidR="78C3B4BE" w:rsidRPr="00F72253">
        <w:rPr>
          <w:rFonts w:ascii="Arial" w:eastAsia="Times New Roman" w:hAnsi="Arial" w:cs="Arial"/>
          <w:color w:val="1D12F6"/>
        </w:rPr>
        <w:t xml:space="preserve">and travel </w:t>
      </w:r>
      <w:r w:rsidR="7E3746C4" w:rsidRPr="00F72253">
        <w:rPr>
          <w:rFonts w:ascii="Arial" w:eastAsia="Times New Roman" w:hAnsi="Arial" w:cs="Arial"/>
          <w:color w:val="1D12F6"/>
        </w:rPr>
        <w:t>expense form.</w:t>
      </w:r>
      <w:r w:rsidR="78C3B4BE" w:rsidRPr="00F72253">
        <w:rPr>
          <w:rFonts w:ascii="Arial" w:eastAsia="Times New Roman" w:hAnsi="Arial" w:cs="Arial"/>
          <w:color w:val="1D12F6"/>
        </w:rPr>
        <w:t xml:space="preserve"> </w:t>
      </w:r>
    </w:p>
    <w:p w14:paraId="0E4C8073" w14:textId="77777777" w:rsidR="00B048FD" w:rsidRDefault="00B048FD"/>
    <w:sectPr w:rsidR="00B048FD" w:rsidSect="00EB2012">
      <w:headerReference w:type="default" r:id="rId10"/>
      <w:footerReference w:type="default" r:id="rId11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6496" w14:textId="77777777" w:rsidR="00EB2012" w:rsidRDefault="00EB2012" w:rsidP="00E019D5">
      <w:r>
        <w:separator/>
      </w:r>
    </w:p>
  </w:endnote>
  <w:endnote w:type="continuationSeparator" w:id="0">
    <w:p w14:paraId="1227D6D0" w14:textId="77777777" w:rsidR="00EB2012" w:rsidRDefault="00EB2012" w:rsidP="00E019D5">
      <w:r>
        <w:continuationSeparator/>
      </w:r>
    </w:p>
  </w:endnote>
  <w:endnote w:type="continuationNotice" w:id="1">
    <w:p w14:paraId="52884CDB" w14:textId="77777777" w:rsidR="00EB2012" w:rsidRDefault="00EB20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A1A7EF6" w14:paraId="4C9A92B9" w14:textId="77777777" w:rsidTr="0A1A7EF6">
      <w:trPr>
        <w:trHeight w:val="300"/>
      </w:trPr>
      <w:tc>
        <w:tcPr>
          <w:tcW w:w="3120" w:type="dxa"/>
        </w:tcPr>
        <w:p w14:paraId="6A6F0609" w14:textId="5C11D2F6" w:rsidR="0A1A7EF6" w:rsidRDefault="0A1A7EF6" w:rsidP="0A1A7EF6">
          <w:pPr>
            <w:pStyle w:val="Header"/>
            <w:ind w:left="-115"/>
          </w:pPr>
        </w:p>
      </w:tc>
      <w:tc>
        <w:tcPr>
          <w:tcW w:w="3120" w:type="dxa"/>
        </w:tcPr>
        <w:p w14:paraId="6167EBA4" w14:textId="5404FFB4" w:rsidR="0A1A7EF6" w:rsidRDefault="0A1A7EF6" w:rsidP="0A1A7EF6">
          <w:pPr>
            <w:pStyle w:val="Header"/>
            <w:jc w:val="center"/>
          </w:pPr>
        </w:p>
      </w:tc>
      <w:tc>
        <w:tcPr>
          <w:tcW w:w="3120" w:type="dxa"/>
        </w:tcPr>
        <w:p w14:paraId="0B099845" w14:textId="5ACCBA59" w:rsidR="0A1A7EF6" w:rsidRDefault="0A1A7EF6" w:rsidP="0A1A7EF6">
          <w:pPr>
            <w:pStyle w:val="Header"/>
            <w:ind w:right="-115"/>
            <w:jc w:val="right"/>
          </w:pPr>
        </w:p>
      </w:tc>
    </w:tr>
  </w:tbl>
  <w:p w14:paraId="4468AB24" w14:textId="3ABAA3E3" w:rsidR="004E47CE" w:rsidRDefault="004E4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D72CA" w14:textId="77777777" w:rsidR="00EB2012" w:rsidRDefault="00EB2012" w:rsidP="00E019D5">
      <w:r>
        <w:separator/>
      </w:r>
    </w:p>
  </w:footnote>
  <w:footnote w:type="continuationSeparator" w:id="0">
    <w:p w14:paraId="23154377" w14:textId="77777777" w:rsidR="00EB2012" w:rsidRDefault="00EB2012" w:rsidP="00E019D5">
      <w:r>
        <w:continuationSeparator/>
      </w:r>
    </w:p>
  </w:footnote>
  <w:footnote w:type="continuationNotice" w:id="1">
    <w:p w14:paraId="3DA85A1A" w14:textId="77777777" w:rsidR="00EB2012" w:rsidRDefault="00EB20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4B2E" w14:textId="68C73DD9" w:rsidR="00E019D5" w:rsidRDefault="00E01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4600F"/>
    <w:multiLevelType w:val="hybridMultilevel"/>
    <w:tmpl w:val="2C2AC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67234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hideSpellingErrors/>
  <w:hideGrammaticalErrors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9D5"/>
    <w:rsid w:val="0000248C"/>
    <w:rsid w:val="00025E9F"/>
    <w:rsid w:val="00047261"/>
    <w:rsid w:val="00047DAB"/>
    <w:rsid w:val="00051486"/>
    <w:rsid w:val="00056A8A"/>
    <w:rsid w:val="00077100"/>
    <w:rsid w:val="00077307"/>
    <w:rsid w:val="00080CC4"/>
    <w:rsid w:val="0009361A"/>
    <w:rsid w:val="00097618"/>
    <w:rsid w:val="001002CA"/>
    <w:rsid w:val="001624EC"/>
    <w:rsid w:val="001B3EF8"/>
    <w:rsid w:val="001F68DB"/>
    <w:rsid w:val="00206B88"/>
    <w:rsid w:val="00212C4B"/>
    <w:rsid w:val="00224845"/>
    <w:rsid w:val="00242264"/>
    <w:rsid w:val="00252015"/>
    <w:rsid w:val="00263C2B"/>
    <w:rsid w:val="002D1551"/>
    <w:rsid w:val="00315E5E"/>
    <w:rsid w:val="003214C2"/>
    <w:rsid w:val="00353D76"/>
    <w:rsid w:val="0036540B"/>
    <w:rsid w:val="003C2D65"/>
    <w:rsid w:val="003D1AE5"/>
    <w:rsid w:val="003E7DC6"/>
    <w:rsid w:val="00400D14"/>
    <w:rsid w:val="00400D60"/>
    <w:rsid w:val="0043580C"/>
    <w:rsid w:val="004460DB"/>
    <w:rsid w:val="00484F29"/>
    <w:rsid w:val="004852BE"/>
    <w:rsid w:val="004C04EF"/>
    <w:rsid w:val="004C348F"/>
    <w:rsid w:val="004C5561"/>
    <w:rsid w:val="004E47CE"/>
    <w:rsid w:val="00541D50"/>
    <w:rsid w:val="005568B5"/>
    <w:rsid w:val="00557C04"/>
    <w:rsid w:val="005A5C2B"/>
    <w:rsid w:val="005F6DF7"/>
    <w:rsid w:val="006253EA"/>
    <w:rsid w:val="00633924"/>
    <w:rsid w:val="006469D2"/>
    <w:rsid w:val="00656DCA"/>
    <w:rsid w:val="0066535B"/>
    <w:rsid w:val="006A4C1F"/>
    <w:rsid w:val="006A5850"/>
    <w:rsid w:val="006D01A0"/>
    <w:rsid w:val="006E360D"/>
    <w:rsid w:val="00720423"/>
    <w:rsid w:val="00720BA9"/>
    <w:rsid w:val="00732F99"/>
    <w:rsid w:val="0073360F"/>
    <w:rsid w:val="007428D7"/>
    <w:rsid w:val="0074361F"/>
    <w:rsid w:val="00764B73"/>
    <w:rsid w:val="00764E0F"/>
    <w:rsid w:val="007701CC"/>
    <w:rsid w:val="00773479"/>
    <w:rsid w:val="007A46C0"/>
    <w:rsid w:val="007B43E8"/>
    <w:rsid w:val="00803B1F"/>
    <w:rsid w:val="008164D6"/>
    <w:rsid w:val="00826CFA"/>
    <w:rsid w:val="008530F0"/>
    <w:rsid w:val="00854EF2"/>
    <w:rsid w:val="008638B8"/>
    <w:rsid w:val="008A6B50"/>
    <w:rsid w:val="008E7753"/>
    <w:rsid w:val="009104C4"/>
    <w:rsid w:val="00915DC5"/>
    <w:rsid w:val="00926A4F"/>
    <w:rsid w:val="00933E95"/>
    <w:rsid w:val="00983390"/>
    <w:rsid w:val="0099405D"/>
    <w:rsid w:val="009C5816"/>
    <w:rsid w:val="009D48BC"/>
    <w:rsid w:val="009D5A4A"/>
    <w:rsid w:val="009E1F82"/>
    <w:rsid w:val="009E361B"/>
    <w:rsid w:val="009E385B"/>
    <w:rsid w:val="009F4300"/>
    <w:rsid w:val="00A06156"/>
    <w:rsid w:val="00A4202A"/>
    <w:rsid w:val="00A952FB"/>
    <w:rsid w:val="00A97475"/>
    <w:rsid w:val="00A97740"/>
    <w:rsid w:val="00AB113D"/>
    <w:rsid w:val="00AF5084"/>
    <w:rsid w:val="00B02210"/>
    <w:rsid w:val="00B048FD"/>
    <w:rsid w:val="00B10C36"/>
    <w:rsid w:val="00B16DE2"/>
    <w:rsid w:val="00B44BDE"/>
    <w:rsid w:val="00B63D05"/>
    <w:rsid w:val="00B70990"/>
    <w:rsid w:val="00B8061D"/>
    <w:rsid w:val="00B84923"/>
    <w:rsid w:val="00B92157"/>
    <w:rsid w:val="00BB7873"/>
    <w:rsid w:val="00BD1BAD"/>
    <w:rsid w:val="00C17636"/>
    <w:rsid w:val="00C247DA"/>
    <w:rsid w:val="00C36D23"/>
    <w:rsid w:val="00C678DB"/>
    <w:rsid w:val="00C72D49"/>
    <w:rsid w:val="00CA3878"/>
    <w:rsid w:val="00CA4072"/>
    <w:rsid w:val="00CA4B32"/>
    <w:rsid w:val="00CB0A0E"/>
    <w:rsid w:val="00CC09AA"/>
    <w:rsid w:val="00CE17AD"/>
    <w:rsid w:val="00CF3965"/>
    <w:rsid w:val="00CF3974"/>
    <w:rsid w:val="00D07A27"/>
    <w:rsid w:val="00D32EA7"/>
    <w:rsid w:val="00D4351C"/>
    <w:rsid w:val="00D773C2"/>
    <w:rsid w:val="00D87943"/>
    <w:rsid w:val="00D9516A"/>
    <w:rsid w:val="00DB42EC"/>
    <w:rsid w:val="00E019D5"/>
    <w:rsid w:val="00E1533D"/>
    <w:rsid w:val="00E42280"/>
    <w:rsid w:val="00E646A3"/>
    <w:rsid w:val="00EB2012"/>
    <w:rsid w:val="00EB4038"/>
    <w:rsid w:val="00EB4C73"/>
    <w:rsid w:val="00EC5B1D"/>
    <w:rsid w:val="00EC7BD8"/>
    <w:rsid w:val="00ED18C7"/>
    <w:rsid w:val="00ED7DF6"/>
    <w:rsid w:val="00EE3A24"/>
    <w:rsid w:val="00EE51ED"/>
    <w:rsid w:val="00EF1B21"/>
    <w:rsid w:val="00F221EB"/>
    <w:rsid w:val="00F30C2D"/>
    <w:rsid w:val="00F45F83"/>
    <w:rsid w:val="00F6167E"/>
    <w:rsid w:val="00F72253"/>
    <w:rsid w:val="00FB7D16"/>
    <w:rsid w:val="00FC001A"/>
    <w:rsid w:val="00FF6476"/>
    <w:rsid w:val="0297C758"/>
    <w:rsid w:val="03205375"/>
    <w:rsid w:val="036E3409"/>
    <w:rsid w:val="0A1A7EF6"/>
    <w:rsid w:val="0D330409"/>
    <w:rsid w:val="2266ECBA"/>
    <w:rsid w:val="23B79F0E"/>
    <w:rsid w:val="2A7F47FF"/>
    <w:rsid w:val="2D485B9E"/>
    <w:rsid w:val="2EA452C0"/>
    <w:rsid w:val="33B2A23D"/>
    <w:rsid w:val="3A7F06EE"/>
    <w:rsid w:val="43553DFF"/>
    <w:rsid w:val="435FEE0C"/>
    <w:rsid w:val="4366DE78"/>
    <w:rsid w:val="45404FBA"/>
    <w:rsid w:val="45DEDD06"/>
    <w:rsid w:val="4B146889"/>
    <w:rsid w:val="4B3D3826"/>
    <w:rsid w:val="4BC5926D"/>
    <w:rsid w:val="4F8D7A01"/>
    <w:rsid w:val="55719EB7"/>
    <w:rsid w:val="567E2465"/>
    <w:rsid w:val="59D21F4A"/>
    <w:rsid w:val="5B3279D9"/>
    <w:rsid w:val="5B5034C2"/>
    <w:rsid w:val="5BD98B28"/>
    <w:rsid w:val="5FCE3D6D"/>
    <w:rsid w:val="5FDCE88E"/>
    <w:rsid w:val="64094862"/>
    <w:rsid w:val="644E3F51"/>
    <w:rsid w:val="689265C1"/>
    <w:rsid w:val="6CB3E3B2"/>
    <w:rsid w:val="709C16E0"/>
    <w:rsid w:val="7188E86C"/>
    <w:rsid w:val="72DF9008"/>
    <w:rsid w:val="749F7446"/>
    <w:rsid w:val="78C3B4BE"/>
    <w:rsid w:val="7E37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8E2A1"/>
  <w15:chartTrackingRefBased/>
  <w15:docId w15:val="{F3723B01-591F-48A0-BA43-8AFD70B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9D5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9D5"/>
    <w:pPr>
      <w:spacing w:after="160" w:line="252" w:lineRule="auto"/>
      <w:ind w:left="720"/>
      <w:contextualSpacing/>
    </w:pPr>
    <w:rPr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E019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9D5"/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19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9D5"/>
    <w:rPr>
      <w:rFonts w:ascii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59"/>
    <w:rsid w:val="004E4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2.png@01D9C600.A61B58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34148-3B54-4E26-A987-4E21D09D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academy network of public schools – Mileage Policy</dc:title>
  <dc:subject/>
  <dc:creator>Melissa Roach</dc:creator>
  <cp:keywords/>
  <dc:description/>
  <cp:lastModifiedBy>Candida VanBuskirk</cp:lastModifiedBy>
  <cp:revision>2</cp:revision>
  <cp:lastPrinted>2023-10-25T21:05:00Z</cp:lastPrinted>
  <dcterms:created xsi:type="dcterms:W3CDTF">2024-01-25T14:14:00Z</dcterms:created>
  <dcterms:modified xsi:type="dcterms:W3CDTF">2024-01-25T14:14:00Z</dcterms:modified>
</cp:coreProperties>
</file>